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D1" w:rsidRDefault="00206247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>초진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재진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정리해봅니다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현지조사시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단골로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행정처분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항목이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초진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재진료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부당청구입니다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청구시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상병명이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들어가고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해당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병원에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얼마만에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내원했는지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직원이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충분히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초진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재진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대상환자의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삭감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판단이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가능했음에도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아무런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삭감을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그것을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몇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년치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부당청구로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몰아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사채업자처럼</w:t>
      </w:r>
      <w:r>
        <w:rPr>
          <w:rFonts w:ascii="Helvetica" w:hAnsi="Helvetica" w:cs="Helvetica"/>
          <w:color w:val="222222"/>
          <w:sz w:val="21"/>
          <w:szCs w:val="21"/>
        </w:rPr>
        <w:t xml:space="preserve"> 5</w:t>
      </w:r>
      <w:r>
        <w:rPr>
          <w:rFonts w:ascii="Helvetica" w:hAnsi="Helvetica" w:cs="Helvetica"/>
          <w:color w:val="222222"/>
          <w:sz w:val="21"/>
          <w:szCs w:val="21"/>
        </w:rPr>
        <w:t>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과징금을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심심치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일어나고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그러므로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우리는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정확한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심평의학의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무엇인지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1.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처음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내원환자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(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신환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: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초진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2.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일반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상병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치료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내원환자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(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방광염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감기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전립선비대증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전립선염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등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: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투약종료일로부터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30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일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경과시에는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초진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, 30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일이내에는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재진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3.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만성질환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상병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치료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내원환자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(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고혈압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당뇨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환자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등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: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투약종료일로부터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90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일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경과시에는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초진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, 90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일이내에는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재진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여기서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‘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일수계산의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기준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’</w:t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중요합니다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기준은</w:t>
      </w:r>
      <w:r>
        <w:rPr>
          <w:rFonts w:ascii="Helvetica" w:hAnsi="Helvetica" w:cs="Helvetica"/>
          <w:color w:val="222222"/>
          <w:sz w:val="21"/>
          <w:szCs w:val="21"/>
        </w:rPr>
        <w:t xml:space="preserve"> ‘</w:t>
      </w:r>
      <w:r>
        <w:rPr>
          <w:rFonts w:ascii="Helvetica" w:hAnsi="Helvetica" w:cs="Helvetica"/>
          <w:color w:val="222222"/>
          <w:sz w:val="21"/>
          <w:szCs w:val="21"/>
        </w:rPr>
        <w:t>진료일</w:t>
      </w:r>
      <w:r>
        <w:rPr>
          <w:rFonts w:ascii="Helvetica" w:hAnsi="Helvetica" w:cs="Helvetica"/>
          <w:color w:val="222222"/>
          <w:sz w:val="21"/>
          <w:szCs w:val="21"/>
        </w:rPr>
        <w:t>’</w:t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‘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진료시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약물을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투약한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일수의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종료일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’</w:t>
      </w:r>
      <w:r>
        <w:rPr>
          <w:rFonts w:ascii="Helvetica" w:hAnsi="Helvetica" w:cs="Helvetica"/>
          <w:color w:val="222222"/>
          <w:sz w:val="21"/>
          <w:szCs w:val="21"/>
        </w:rPr>
        <w:t>입니다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대부분의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챠트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업체는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이후</w:t>
      </w:r>
      <w:r>
        <w:rPr>
          <w:rFonts w:ascii="Helvetica" w:hAnsi="Helvetica" w:cs="Helvetica"/>
          <w:color w:val="222222"/>
          <w:sz w:val="21"/>
          <w:szCs w:val="21"/>
        </w:rPr>
        <w:t xml:space="preserve"> 30</w:t>
      </w:r>
      <w:r>
        <w:rPr>
          <w:rFonts w:ascii="Helvetica" w:hAnsi="Helvetica" w:cs="Helvetica"/>
          <w:color w:val="222222"/>
          <w:sz w:val="21"/>
          <w:szCs w:val="21"/>
        </w:rPr>
        <w:t>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이후</w:t>
      </w:r>
      <w:r>
        <w:rPr>
          <w:rFonts w:ascii="Helvetica" w:hAnsi="Helvetica" w:cs="Helvetica"/>
          <w:color w:val="222222"/>
          <w:sz w:val="21"/>
          <w:szCs w:val="21"/>
        </w:rPr>
        <w:t xml:space="preserve"> 90</w:t>
      </w:r>
      <w:r>
        <w:rPr>
          <w:rFonts w:ascii="Helvetica" w:hAnsi="Helvetica" w:cs="Helvetica"/>
          <w:color w:val="222222"/>
          <w:sz w:val="21"/>
          <w:szCs w:val="21"/>
        </w:rPr>
        <w:t>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</w:t>
      </w:r>
      <w:r>
        <w:rPr>
          <w:rFonts w:ascii="Helvetica" w:hAnsi="Helvetica" w:cs="Helvetica"/>
          <w:color w:val="222222"/>
          <w:sz w:val="21"/>
          <w:szCs w:val="21"/>
        </w:rPr>
        <w:t>/</w:t>
      </w:r>
      <w:r>
        <w:rPr>
          <w:rFonts w:ascii="Helvetica" w:hAnsi="Helvetica" w:cs="Helvetica"/>
          <w:color w:val="222222"/>
          <w:sz w:val="21"/>
          <w:szCs w:val="21"/>
        </w:rPr>
        <w:t>재진을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자동변경해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때문에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전자챠트를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믿으셔도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안됩니다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>“</w:t>
      </w:r>
      <w:r>
        <w:rPr>
          <w:rFonts w:ascii="Helvetica" w:hAnsi="Helvetica" w:cs="Helvetica"/>
          <w:color w:val="222222"/>
          <w:sz w:val="21"/>
          <w:szCs w:val="21"/>
        </w:rPr>
        <w:t>에이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귀찮아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벌어도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좋으니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안전한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좋아</w:t>
      </w:r>
      <w:r>
        <w:rPr>
          <w:rFonts w:ascii="Helvetica" w:hAnsi="Helvetica" w:cs="Helvetica"/>
          <w:color w:val="222222"/>
          <w:sz w:val="21"/>
          <w:szCs w:val="21"/>
        </w:rPr>
        <w:t xml:space="preserve">.” </w:t>
      </w:r>
      <w:r>
        <w:rPr>
          <w:rFonts w:ascii="Helvetica" w:hAnsi="Helvetica" w:cs="Helvetica"/>
          <w:color w:val="222222"/>
          <w:sz w:val="21"/>
          <w:szCs w:val="21"/>
        </w:rPr>
        <w:t>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생각하시면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기준을</w:t>
      </w:r>
      <w:r>
        <w:rPr>
          <w:rFonts w:ascii="Helvetica" w:hAnsi="Helvetica" w:cs="Helvetica"/>
          <w:color w:val="222222"/>
          <w:sz w:val="21"/>
          <w:szCs w:val="21"/>
        </w:rPr>
        <w:t xml:space="preserve"> 180</w:t>
      </w:r>
      <w:r>
        <w:rPr>
          <w:rFonts w:ascii="Helvetica" w:hAnsi="Helvetica" w:cs="Helvetica"/>
          <w:color w:val="222222"/>
          <w:sz w:val="21"/>
          <w:szCs w:val="21"/>
        </w:rPr>
        <w:t>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잡아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달라고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챠트업체에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말씀하십시요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개원가에서의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길어야</w:t>
      </w:r>
      <w:r>
        <w:rPr>
          <w:rFonts w:ascii="Helvetica" w:hAnsi="Helvetica" w:cs="Helvetica"/>
          <w:color w:val="222222"/>
          <w:sz w:val="21"/>
          <w:szCs w:val="21"/>
        </w:rPr>
        <w:t xml:space="preserve"> 60</w:t>
      </w:r>
      <w:r>
        <w:rPr>
          <w:rFonts w:ascii="Helvetica" w:hAnsi="Helvetica" w:cs="Helvetica"/>
          <w:color w:val="222222"/>
          <w:sz w:val="21"/>
          <w:szCs w:val="21"/>
        </w:rPr>
        <w:t>일이므로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만성질환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상병이더라도</w:t>
      </w:r>
      <w:r>
        <w:rPr>
          <w:rFonts w:ascii="Helvetica" w:hAnsi="Helvetica" w:cs="Helvetica"/>
          <w:color w:val="222222"/>
          <w:sz w:val="21"/>
          <w:szCs w:val="21"/>
        </w:rPr>
        <w:t xml:space="preserve"> 180</w:t>
      </w:r>
      <w:r>
        <w:rPr>
          <w:rFonts w:ascii="Helvetica" w:hAnsi="Helvetica" w:cs="Helvetica"/>
          <w:color w:val="222222"/>
          <w:sz w:val="21"/>
          <w:szCs w:val="21"/>
        </w:rPr>
        <w:t>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어긋나지는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것입니다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이렇게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잡으시면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완전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신환환자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외에는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거의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재진으로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잡힐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하지만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티끌모아태산</w:t>
      </w:r>
      <w:r>
        <w:rPr>
          <w:rFonts w:ascii="Helvetica" w:hAnsi="Helvetica" w:cs="Helvetica"/>
          <w:color w:val="222222"/>
          <w:sz w:val="21"/>
          <w:szCs w:val="21"/>
        </w:rPr>
        <w:t>입니다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위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심평의학을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완전히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숙지</w:t>
      </w:r>
      <w:r>
        <w:rPr>
          <w:rFonts w:ascii="Helvetica" w:hAnsi="Helvetica" w:cs="Helvetica"/>
          <w:color w:val="222222"/>
          <w:sz w:val="21"/>
          <w:szCs w:val="21"/>
        </w:rPr>
        <w:t>하시어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맞게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안전하게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</w:rPr>
        <w:t>초진료를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</w:rPr>
        <w:t>챙기시기</w:t>
      </w:r>
      <w:r>
        <w:rPr>
          <w:rFonts w:ascii="Helvetica" w:hAnsi="Helvetica" w:cs="Helvetica"/>
          <w:color w:val="222222"/>
          <w:sz w:val="21"/>
          <w:szCs w:val="21"/>
        </w:rPr>
        <w:t>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권유드립니다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206247" w:rsidRDefault="00206247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206247" w:rsidRDefault="00206247">
      <w:r>
        <w:rPr>
          <w:rFonts w:ascii="Helvetica" w:hAnsi="Helvetica" w:cs="Helvetica"/>
          <w:color w:val="222222"/>
          <w:sz w:val="21"/>
          <w:szCs w:val="21"/>
        </w:rPr>
        <w:t>[</w:t>
      </w:r>
      <w:r>
        <w:rPr>
          <w:rFonts w:ascii="Helvetica" w:hAnsi="Helvetica" w:cs="Helvetica"/>
          <w:color w:val="222222"/>
          <w:sz w:val="21"/>
          <w:szCs w:val="21"/>
        </w:rPr>
        <w:t>원칙적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내용</w:t>
      </w:r>
      <w:r>
        <w:rPr>
          <w:rFonts w:ascii="Helvetica" w:hAnsi="Helvetica" w:cs="Helvetica"/>
          <w:color w:val="222222"/>
          <w:sz w:val="21"/>
          <w:szCs w:val="21"/>
        </w:rPr>
        <w:t>]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r>
        <w:rPr>
          <w:rFonts w:ascii="Helvetica" w:hAnsi="Helvetica" w:cs="Helvetica"/>
          <w:color w:val="222222"/>
          <w:sz w:val="21"/>
          <w:szCs w:val="21"/>
        </w:rPr>
        <w:t>진찰료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외래에서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처방전의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발행과는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관계없이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산정하며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초진환자를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진찰하였을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초진진찰료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재진환자를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진찰하였을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재진진찰료를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산정한다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굴림" w:eastAsia="굴림" w:hAnsi="굴림" w:cs="굴림" w:hint="eastAsia"/>
          <w:color w:val="222222"/>
          <w:sz w:val="21"/>
          <w:szCs w:val="21"/>
        </w:rPr>
        <w:t>⑵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초진환자란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해당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의료기관의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진료과목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의사에게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진료받은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경험이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말한다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굴림" w:eastAsia="굴림" w:hAnsi="굴림" w:cs="굴림" w:hint="eastAsia"/>
          <w:color w:val="222222"/>
          <w:sz w:val="21"/>
          <w:szCs w:val="21"/>
        </w:rPr>
        <w:t>⑶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재진환자란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해당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의료기관의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진료과목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의사에게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계속해서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진료받고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말한다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굴림" w:eastAsia="굴림" w:hAnsi="굴림" w:cs="굴림" w:hint="eastAsia"/>
          <w:color w:val="222222"/>
          <w:sz w:val="21"/>
          <w:szCs w:val="21"/>
        </w:rPr>
        <w:t>⑷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해당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종결되지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계속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내원하는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내원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간격에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상관없이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재진환자로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본다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또한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완치여부가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불분명하여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종결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여부가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명확하지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</w:t>
      </w:r>
      <w:r>
        <w:rPr>
          <w:rFonts w:ascii="Helvetica" w:hAnsi="Helvetica" w:cs="Helvetica"/>
          <w:color w:val="222222"/>
          <w:sz w:val="21"/>
          <w:szCs w:val="21"/>
        </w:rPr>
        <w:t xml:space="preserve"> 90</w:t>
      </w:r>
      <w:r>
        <w:rPr>
          <w:rFonts w:ascii="Helvetica" w:hAnsi="Helvetica" w:cs="Helvetica"/>
          <w:color w:val="222222"/>
          <w:sz w:val="21"/>
          <w:szCs w:val="21"/>
        </w:rPr>
        <w:t>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이내에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내원시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재진환자로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본다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굴림" w:eastAsia="굴림" w:hAnsi="굴림" w:cs="굴림" w:hint="eastAsia"/>
          <w:color w:val="222222"/>
          <w:sz w:val="21"/>
          <w:szCs w:val="21"/>
        </w:rPr>
        <w:lastRenderedPageBreak/>
        <w:t>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해당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종결된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재발하여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받기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위해서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내원한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초진환자로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본다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다만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치료종결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후</w:t>
      </w:r>
      <w:r>
        <w:rPr>
          <w:rFonts w:ascii="Helvetica" w:hAnsi="Helvetica" w:cs="Helvetica"/>
          <w:color w:val="222222"/>
          <w:sz w:val="21"/>
          <w:szCs w:val="21"/>
        </w:rPr>
        <w:t xml:space="preserve"> 30</w:t>
      </w:r>
      <w:r>
        <w:rPr>
          <w:rFonts w:ascii="Helvetica" w:hAnsi="Helvetica" w:cs="Helvetica"/>
          <w:color w:val="222222"/>
          <w:sz w:val="21"/>
          <w:szCs w:val="21"/>
        </w:rPr>
        <w:t>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이내에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내원한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재진환자로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본다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>[</w:t>
      </w:r>
      <w:r>
        <w:rPr>
          <w:rFonts w:ascii="Helvetica" w:hAnsi="Helvetica" w:cs="Helvetica"/>
          <w:color w:val="222222"/>
          <w:sz w:val="21"/>
          <w:szCs w:val="21"/>
        </w:rPr>
        <w:t>고시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>2001-40</w:t>
      </w:r>
      <w:r>
        <w:rPr>
          <w:rFonts w:ascii="Helvetica" w:hAnsi="Helvetica" w:cs="Helvetica"/>
          <w:color w:val="222222"/>
          <w:sz w:val="21"/>
          <w:szCs w:val="21"/>
        </w:rPr>
        <w:t>호</w:t>
      </w:r>
      <w:r>
        <w:rPr>
          <w:rFonts w:ascii="Helvetica" w:hAnsi="Helvetica" w:cs="Helvetica"/>
          <w:color w:val="222222"/>
          <w:sz w:val="21"/>
          <w:szCs w:val="21"/>
        </w:rPr>
        <w:t>, 01’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.7.1</w:t>
      </w:r>
      <w:proofErr w:type="gramEnd"/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시행</w:t>
      </w:r>
      <w:r>
        <w:rPr>
          <w:rFonts w:ascii="Helvetica" w:hAnsi="Helvetica" w:cs="Helvetica"/>
          <w:color w:val="222222"/>
          <w:sz w:val="21"/>
          <w:szCs w:val="21"/>
        </w:rPr>
        <w:t xml:space="preserve">] - </w:t>
      </w:r>
      <w:r>
        <w:rPr>
          <w:rFonts w:ascii="Helvetica" w:hAnsi="Helvetica" w:cs="Helvetica"/>
          <w:color w:val="222222"/>
          <w:sz w:val="21"/>
          <w:szCs w:val="21"/>
        </w:rPr>
        <w:t>초</w:t>
      </w:r>
      <w:r>
        <w:rPr>
          <w:rFonts w:ascii="Helvetica" w:hAnsi="Helvetica" w:cs="Helvetica"/>
          <w:color w:val="222222"/>
          <w:sz w:val="21"/>
          <w:szCs w:val="21"/>
        </w:rPr>
        <w:t>/</w:t>
      </w:r>
      <w:r>
        <w:rPr>
          <w:rFonts w:ascii="Helvetica" w:hAnsi="Helvetica" w:cs="Helvetica"/>
          <w:color w:val="222222"/>
          <w:sz w:val="21"/>
          <w:szCs w:val="21"/>
        </w:rPr>
        <w:t>재진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산정방법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r>
        <w:rPr>
          <w:rFonts w:ascii="Helvetica" w:hAnsi="Helvetica" w:cs="Helvetica"/>
          <w:color w:val="222222"/>
          <w:sz w:val="21"/>
          <w:szCs w:val="21"/>
        </w:rPr>
        <w:t>초</w:t>
      </w:r>
      <w:r>
        <w:rPr>
          <w:rFonts w:ascii="Helvetica" w:hAnsi="Helvetica" w:cs="Helvetica"/>
          <w:color w:val="222222"/>
          <w:sz w:val="21"/>
          <w:szCs w:val="21"/>
        </w:rPr>
        <w:t>/</w:t>
      </w:r>
      <w:r>
        <w:rPr>
          <w:rFonts w:ascii="Helvetica" w:hAnsi="Helvetica" w:cs="Helvetica"/>
          <w:color w:val="222222"/>
          <w:sz w:val="21"/>
          <w:szCs w:val="21"/>
        </w:rPr>
        <w:t>재진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산정시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감기와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호홉기계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질환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위염과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소화기계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질환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내과적인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질환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질염과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부인과적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등은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어느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일정기간에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완치여부가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불분명하고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단기간에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종결되었다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하더라도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받을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새로운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상병인지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재발하였는지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치료의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중단으로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진행상태에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있었는지가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불분명하기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때문에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해당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상병의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치료가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종결된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후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(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해당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상병의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치료를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위한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  <w:u w:val="single"/>
        </w:rPr>
        <w:t>내원일수</w:t>
      </w:r>
      <w:proofErr w:type="spellEnd"/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및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투약일수를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포함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) 30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일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이내에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내원하였을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경우에는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동일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상병의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계속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진료로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보아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재진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진찰료를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산정하도록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함</w:t>
      </w:r>
      <w:r>
        <w:rPr>
          <w:rFonts w:ascii="Helvetica" w:hAnsi="Helvetica" w:cs="Helvetica"/>
          <w:color w:val="222222"/>
          <w:sz w:val="21"/>
          <w:szCs w:val="21"/>
          <w:u w:val="single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</w:t>
      </w:r>
      <w:r>
        <w:rPr>
          <w:rFonts w:ascii="Helvetica" w:hAnsi="Helvetica" w:cs="Helvetica"/>
          <w:color w:val="222222"/>
          <w:sz w:val="21"/>
          <w:szCs w:val="21"/>
        </w:rPr>
        <w:t>또한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편도선염과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감기와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주요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증상이나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치료과정이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유사할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일반적으로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부류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상기도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감염증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분류되는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동일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계속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보아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종결된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후</w:t>
      </w:r>
      <w:r>
        <w:rPr>
          <w:rFonts w:ascii="Helvetica" w:hAnsi="Helvetica" w:cs="Helvetica"/>
          <w:color w:val="222222"/>
          <w:sz w:val="21"/>
          <w:szCs w:val="21"/>
        </w:rPr>
        <w:t xml:space="preserve"> 30</w:t>
      </w:r>
      <w:r>
        <w:rPr>
          <w:rFonts w:ascii="Helvetica" w:hAnsi="Helvetica" w:cs="Helvetica"/>
          <w:color w:val="222222"/>
          <w:sz w:val="21"/>
          <w:szCs w:val="21"/>
        </w:rPr>
        <w:t>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이내에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행하게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재진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산정함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3. </w:t>
      </w:r>
      <w:r>
        <w:rPr>
          <w:rFonts w:ascii="Helvetica" w:hAnsi="Helvetica" w:cs="Helvetica"/>
          <w:color w:val="222222"/>
          <w:sz w:val="21"/>
          <w:szCs w:val="21"/>
        </w:rPr>
        <w:t>또한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하나의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상병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치료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중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전혀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다른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상병이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발생하여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진찰을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경우에도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재진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진찰료를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산정하여야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하며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이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경우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진찰료는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1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회만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산정함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추가문의</w:t>
      </w:r>
      <w:r>
        <w:rPr>
          <w:rFonts w:ascii="Helvetica" w:hAnsi="Helvetica" w:cs="Helvetica"/>
          <w:color w:val="222222"/>
          <w:sz w:val="21"/>
          <w:szCs w:val="21"/>
        </w:rPr>
        <w:t xml:space="preserve"> :</w:t>
      </w:r>
      <w:proofErr w:type="gram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원주본원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담당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033-739-1524 </w:t>
      </w:r>
      <w:r>
        <w:rPr>
          <w:rFonts w:ascii="Helvetica" w:hAnsi="Helvetica" w:cs="Helvetica"/>
          <w:color w:val="222222"/>
          <w:sz w:val="21"/>
          <w:szCs w:val="21"/>
        </w:rPr>
        <w:t>정지희</w:t>
      </w:r>
      <w:r>
        <w:rPr>
          <w:rFonts w:ascii="Helvetica" w:hAnsi="Helvetica" w:cs="Helvetica"/>
          <w:color w:val="222222"/>
          <w:sz w:val="21"/>
          <w:szCs w:val="21"/>
        </w:rPr>
        <w:t xml:space="preserve">, 033-739-1519 </w:t>
      </w:r>
      <w:r>
        <w:rPr>
          <w:rFonts w:ascii="Helvetica" w:hAnsi="Helvetica" w:cs="Helvetica"/>
          <w:color w:val="222222"/>
          <w:sz w:val="21"/>
          <w:szCs w:val="21"/>
        </w:rPr>
        <w:t>고유영차장</w:t>
      </w:r>
    </w:p>
    <w:sectPr w:rsidR="00206247" w:rsidSect="00245C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206247"/>
    <w:rsid w:val="00206247"/>
    <w:rsid w:val="0024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2018-10-26T01:26:00Z</dcterms:created>
  <dcterms:modified xsi:type="dcterms:W3CDTF">2018-10-26T01:28:00Z</dcterms:modified>
</cp:coreProperties>
</file>